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67B4" w:rsidRPr="00981307" w:rsidRDefault="008567B4" w:rsidP="008567B4">
      <w:pPr>
        <w:ind w:left="4820"/>
        <w:jc w:val="right"/>
        <w:rPr>
          <w:sz w:val="20"/>
          <w:szCs w:val="20"/>
        </w:rPr>
      </w:pPr>
      <w:r w:rsidRPr="00981307">
        <w:rPr>
          <w:sz w:val="20"/>
          <w:szCs w:val="20"/>
        </w:rPr>
        <w:t>Приложение № 5</w:t>
      </w:r>
    </w:p>
    <w:p w:rsidR="008567B4" w:rsidRPr="00981307" w:rsidRDefault="008567B4" w:rsidP="008567B4">
      <w:pPr>
        <w:ind w:left="4820"/>
        <w:jc w:val="right"/>
        <w:rPr>
          <w:sz w:val="20"/>
          <w:szCs w:val="20"/>
        </w:rPr>
      </w:pPr>
      <w:r w:rsidRPr="00981307">
        <w:rPr>
          <w:sz w:val="20"/>
          <w:szCs w:val="20"/>
        </w:rPr>
        <w:t xml:space="preserve">к постановлению администрации </w:t>
      </w:r>
    </w:p>
    <w:p w:rsidR="008567B4" w:rsidRPr="00981307" w:rsidRDefault="008567B4" w:rsidP="008567B4">
      <w:pPr>
        <w:ind w:left="4820"/>
        <w:jc w:val="right"/>
        <w:rPr>
          <w:sz w:val="20"/>
          <w:szCs w:val="20"/>
        </w:rPr>
      </w:pPr>
      <w:r w:rsidRPr="00981307">
        <w:rPr>
          <w:sz w:val="20"/>
          <w:szCs w:val="20"/>
        </w:rPr>
        <w:t xml:space="preserve">сельского поселения </w:t>
      </w:r>
      <w:proofErr w:type="spellStart"/>
      <w:r w:rsidRPr="00981307">
        <w:rPr>
          <w:sz w:val="20"/>
          <w:szCs w:val="20"/>
        </w:rPr>
        <w:t>Карымкары</w:t>
      </w:r>
      <w:proofErr w:type="spellEnd"/>
    </w:p>
    <w:p w:rsidR="008567B4" w:rsidRPr="00981307" w:rsidRDefault="008567B4" w:rsidP="008567B4">
      <w:pPr>
        <w:ind w:left="4820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от 05.10.</w:t>
      </w:r>
      <w:r w:rsidRPr="00981307">
        <w:rPr>
          <w:color w:val="000000"/>
          <w:sz w:val="20"/>
          <w:szCs w:val="20"/>
        </w:rPr>
        <w:t xml:space="preserve"> 2017 г. №</w:t>
      </w:r>
      <w:r>
        <w:rPr>
          <w:color w:val="000000"/>
          <w:sz w:val="20"/>
          <w:szCs w:val="20"/>
        </w:rPr>
        <w:t xml:space="preserve"> 136-п</w:t>
      </w:r>
      <w:r w:rsidRPr="00981307">
        <w:rPr>
          <w:color w:val="000000"/>
          <w:sz w:val="20"/>
          <w:szCs w:val="20"/>
        </w:rPr>
        <w:t xml:space="preserve"> </w:t>
      </w:r>
    </w:p>
    <w:p w:rsidR="008567B4" w:rsidRPr="00300BBF" w:rsidRDefault="008567B4" w:rsidP="008567B4">
      <w:pPr>
        <w:jc w:val="right"/>
        <w:rPr>
          <w:color w:val="000000"/>
        </w:rPr>
      </w:pPr>
    </w:p>
    <w:p w:rsidR="008567B4" w:rsidRPr="00300BBF" w:rsidRDefault="008567B4" w:rsidP="008567B4">
      <w:pPr>
        <w:jc w:val="right"/>
        <w:rPr>
          <w:color w:val="000000"/>
        </w:rPr>
      </w:pPr>
    </w:p>
    <w:p w:rsidR="008567B4" w:rsidRPr="00300BBF" w:rsidRDefault="008567B4" w:rsidP="008567B4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ПАСПОРТ</w:t>
      </w:r>
    </w:p>
    <w:p w:rsidR="008567B4" w:rsidRPr="00300BBF" w:rsidRDefault="008567B4" w:rsidP="008567B4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 xml:space="preserve">благоустройства общественной территории по состоянию на </w:t>
      </w:r>
      <w:r w:rsidR="00195B1F">
        <w:rPr>
          <w:rFonts w:ascii="Times New Roman" w:hAnsi="Times New Roman" w:cs="Times New Roman"/>
          <w:sz w:val="24"/>
          <w:szCs w:val="24"/>
        </w:rPr>
        <w:t>01.10.2017 г.</w:t>
      </w:r>
    </w:p>
    <w:p w:rsidR="00FC3BE7" w:rsidRPr="00F6017D" w:rsidRDefault="00F6017D" w:rsidP="00355A55">
      <w:pPr>
        <w:pStyle w:val="ConsPlusNormal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6017D">
        <w:rPr>
          <w:rFonts w:ascii="Times New Roman" w:hAnsi="Times New Roman"/>
          <w:b/>
          <w:i/>
          <w:sz w:val="24"/>
          <w:szCs w:val="24"/>
        </w:rPr>
        <w:t>проезжей части с целью безопасности дорожного движения вблизи строящегося здания детского сада по ул</w:t>
      </w:r>
      <w:proofErr w:type="gramStart"/>
      <w:r w:rsidRPr="00F6017D">
        <w:rPr>
          <w:rFonts w:ascii="Times New Roman" w:hAnsi="Times New Roman"/>
          <w:b/>
          <w:i/>
          <w:sz w:val="24"/>
          <w:szCs w:val="24"/>
        </w:rPr>
        <w:t>.К</w:t>
      </w:r>
      <w:proofErr w:type="gramEnd"/>
      <w:r w:rsidRPr="00F6017D">
        <w:rPr>
          <w:rFonts w:ascii="Times New Roman" w:hAnsi="Times New Roman"/>
          <w:b/>
          <w:i/>
          <w:sz w:val="24"/>
          <w:szCs w:val="24"/>
        </w:rPr>
        <w:t xml:space="preserve">омсомольская, 15,  </w:t>
      </w:r>
      <w:proofErr w:type="spellStart"/>
      <w:r w:rsidRPr="00F6017D">
        <w:rPr>
          <w:rFonts w:ascii="Times New Roman" w:hAnsi="Times New Roman"/>
          <w:b/>
          <w:i/>
          <w:sz w:val="24"/>
          <w:szCs w:val="24"/>
        </w:rPr>
        <w:t>п.Карымкары</w:t>
      </w:r>
      <w:proofErr w:type="spellEnd"/>
    </w:p>
    <w:p w:rsidR="008567B4" w:rsidRPr="00300BBF" w:rsidRDefault="008567B4" w:rsidP="008567B4">
      <w:pPr>
        <w:pStyle w:val="ConsPlusNormal"/>
        <w:jc w:val="center"/>
        <w:outlineLvl w:val="2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I. Общие сведения</w:t>
      </w:r>
    </w:p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673"/>
        <w:gridCol w:w="4911"/>
        <w:gridCol w:w="1772"/>
        <w:gridCol w:w="2123"/>
      </w:tblGrid>
      <w:tr w:rsidR="008567B4" w:rsidRPr="00300BBF" w:rsidTr="006A786B">
        <w:tc>
          <w:tcPr>
            <w:tcW w:w="696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N </w:t>
            </w:r>
            <w:proofErr w:type="spellStart"/>
            <w:proofErr w:type="gram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5178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829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555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Значение показателя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Адрес (местоположение) общественной территории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55" w:type="dxa"/>
          </w:tcPr>
          <w:p w:rsidR="008567B4" w:rsidRPr="00300BBF" w:rsidRDefault="00FC3BE7" w:rsidP="00F6017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арымкары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ул.</w:t>
            </w:r>
            <w:r w:rsidR="00F6017D">
              <w:rPr>
                <w:rFonts w:ascii="Times New Roman" w:hAnsi="Times New Roman" w:cs="Times New Roman"/>
                <w:sz w:val="24"/>
                <w:szCs w:val="24"/>
              </w:rPr>
              <w:t>Комсомольская, 15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 (квартала)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Численность населения, имеющего удобный пешеходный доступ к общественной территории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тыс. человек</w:t>
            </w:r>
          </w:p>
        </w:tc>
        <w:tc>
          <w:tcPr>
            <w:tcW w:w="1555" w:type="dxa"/>
          </w:tcPr>
          <w:p w:rsidR="008567B4" w:rsidRPr="00300BBF" w:rsidRDefault="00AF587D" w:rsidP="00F6017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0,50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Общая площадь общественной территории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AF587D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Оценка физического состояния общественной территории (благоустроенная (неблагоустроенная)</w:t>
            </w:r>
            <w:proofErr w:type="gramEnd"/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Неблагоустроенная</w:t>
            </w:r>
          </w:p>
        </w:tc>
      </w:tr>
    </w:tbl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8567B4" w:rsidRPr="00300BBF" w:rsidRDefault="008567B4" w:rsidP="008567B4">
      <w:pPr>
        <w:pStyle w:val="ConsPlusNormal"/>
        <w:jc w:val="center"/>
        <w:outlineLvl w:val="2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II. Характеристика физического состояния</w:t>
      </w:r>
    </w:p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696"/>
        <w:gridCol w:w="5178"/>
        <w:gridCol w:w="1829"/>
        <w:gridCol w:w="1555"/>
      </w:tblGrid>
      <w:tr w:rsidR="008567B4" w:rsidRPr="00300BBF" w:rsidTr="006A786B">
        <w:tc>
          <w:tcPr>
            <w:tcW w:w="696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N </w:t>
            </w:r>
            <w:proofErr w:type="spellStart"/>
            <w:proofErr w:type="gram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5178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829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555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Значение показателя</w:t>
            </w:r>
          </w:p>
        </w:tc>
      </w:tr>
      <w:tr w:rsidR="008567B4" w:rsidRPr="00300BBF" w:rsidTr="006A786B">
        <w:tc>
          <w:tcPr>
            <w:tcW w:w="696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178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29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55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Наличие твердого покрытия,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дорог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проездов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тротуаров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Наличие малых архитектурных форм и элементов благоустройства,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осветительных приборов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урн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скамеек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декоративных скульптур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иных элементов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Наличие приспособлений для 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маломобильных</w:t>
            </w:r>
            <w:proofErr w:type="spellEnd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 групп населения,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опорных поручней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пандусов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съездов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Потребность в ремонте твердого покрытия,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дорог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проездов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тротуаров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Потребность в установке малых архитектурных форм и элементов благоустройства,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осветительных приборов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урн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скамеек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декоративных скульптур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иных элементов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07C09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Потребность в установке приспособлений для 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маломобильных</w:t>
            </w:r>
            <w:proofErr w:type="spellEnd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 групп населения,</w:t>
            </w:r>
          </w:p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опорных поручней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пандусов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съездов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8567B4" w:rsidRDefault="008567B4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 xml:space="preserve">Приложение: </w:t>
      </w:r>
      <w:r w:rsidR="005844F6">
        <w:rPr>
          <w:rFonts w:ascii="Times New Roman" w:hAnsi="Times New Roman" w:cs="Times New Roman"/>
          <w:sz w:val="24"/>
          <w:szCs w:val="24"/>
        </w:rPr>
        <w:t>1.</w:t>
      </w:r>
      <w:r w:rsidRPr="00300BBF">
        <w:rPr>
          <w:rFonts w:ascii="Times New Roman" w:hAnsi="Times New Roman" w:cs="Times New Roman"/>
          <w:sz w:val="24"/>
          <w:szCs w:val="24"/>
        </w:rPr>
        <w:t xml:space="preserve">Схема общественной территории с указанием ее размеров, границ, объектов благоустройства на </w:t>
      </w:r>
      <w:r w:rsidR="006B57CC">
        <w:rPr>
          <w:rFonts w:ascii="Times New Roman" w:hAnsi="Times New Roman" w:cs="Times New Roman"/>
          <w:sz w:val="24"/>
          <w:szCs w:val="24"/>
        </w:rPr>
        <w:t>1</w:t>
      </w:r>
      <w:r w:rsidRPr="00300BBF">
        <w:rPr>
          <w:rFonts w:ascii="Times New Roman" w:hAnsi="Times New Roman" w:cs="Times New Roman"/>
          <w:sz w:val="24"/>
          <w:szCs w:val="24"/>
        </w:rPr>
        <w:t>л. в 1 экз.</w:t>
      </w:r>
    </w:p>
    <w:p w:rsidR="005844F6" w:rsidRDefault="005844F6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Фото общественной территории при обследовании.</w:t>
      </w:r>
    </w:p>
    <w:p w:rsidR="005844F6" w:rsidRPr="00300BBF" w:rsidRDefault="005844F6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Эскиз, схематическое изображение. </w:t>
      </w:r>
    </w:p>
    <w:p w:rsidR="008567B4" w:rsidRPr="00300BBF" w:rsidRDefault="008567B4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lastRenderedPageBreak/>
        <w:t>Дата проведения инвентаризации - "</w:t>
      </w:r>
      <w:r w:rsidR="003F3A6C">
        <w:rPr>
          <w:rFonts w:ascii="Times New Roman" w:hAnsi="Times New Roman" w:cs="Times New Roman"/>
          <w:sz w:val="24"/>
          <w:szCs w:val="24"/>
        </w:rPr>
        <w:t>07</w:t>
      </w:r>
      <w:r w:rsidRPr="00300BBF">
        <w:rPr>
          <w:rFonts w:ascii="Times New Roman" w:hAnsi="Times New Roman" w:cs="Times New Roman"/>
          <w:sz w:val="24"/>
          <w:szCs w:val="24"/>
        </w:rPr>
        <w:t xml:space="preserve">" </w:t>
      </w:r>
      <w:r w:rsidR="003F3A6C">
        <w:rPr>
          <w:rFonts w:ascii="Times New Roman" w:hAnsi="Times New Roman" w:cs="Times New Roman"/>
          <w:sz w:val="24"/>
          <w:szCs w:val="24"/>
        </w:rPr>
        <w:t xml:space="preserve">августа </w:t>
      </w:r>
      <w:r w:rsidRPr="00300BBF">
        <w:rPr>
          <w:rFonts w:ascii="Times New Roman" w:hAnsi="Times New Roman" w:cs="Times New Roman"/>
          <w:sz w:val="24"/>
          <w:szCs w:val="24"/>
        </w:rPr>
        <w:t>20</w:t>
      </w:r>
      <w:r w:rsidR="003F3A6C">
        <w:rPr>
          <w:rFonts w:ascii="Times New Roman" w:hAnsi="Times New Roman" w:cs="Times New Roman"/>
          <w:sz w:val="24"/>
          <w:szCs w:val="24"/>
        </w:rPr>
        <w:t>17</w:t>
      </w:r>
      <w:r w:rsidRPr="00300BBF"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8567B4" w:rsidRDefault="008567B4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Члены инвентаризационной комиссии:</w:t>
      </w:r>
    </w:p>
    <w:p w:rsidR="00886BDE" w:rsidRDefault="00886BDE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886BDE" w:rsidRPr="00300BBF" w:rsidRDefault="00886BDE" w:rsidP="00886BDE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05475" cy="2790825"/>
            <wp:effectExtent l="19050" t="0" r="9525" b="0"/>
            <wp:docPr id="3" name="Рисунок 1" descr="C:\Users\1sm\Desktop\Мои документы\БЛАГОУСТРОЙСТВО\Городская комфортная среда\ПАСПОРТА ОБЩЕСТВЕННЫХ ТЕРРИТОРИЙ\Подписи Ка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sm\Desktop\Мои документы\БЛАГОУСТРОЙСТВО\Городская комфортная среда\ПАСПОРТА ОБЩЕСТВЕННЫХ ТЕРРИТОРИЙ\Подписи Кар.jpe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6B57CC" w:rsidRPr="00450D97" w:rsidRDefault="006B57CC" w:rsidP="006B57CC">
      <w:pPr>
        <w:pStyle w:val="a3"/>
        <w:numPr>
          <w:ilvl w:val="0"/>
          <w:numId w:val="1"/>
        </w:numPr>
        <w:spacing w:before="0" w:beforeAutospacing="0" w:after="150" w:afterAutospacing="0"/>
        <w:rPr>
          <w:b/>
          <w:color w:val="000000"/>
        </w:rPr>
      </w:pPr>
      <w:r w:rsidRPr="00450D97">
        <w:rPr>
          <w:b/>
        </w:rPr>
        <w:t>Схема общественной территории</w:t>
      </w:r>
    </w:p>
    <w:p w:rsidR="00355A55" w:rsidRDefault="00355A55" w:rsidP="006B57CC">
      <w:pPr>
        <w:pStyle w:val="a3"/>
        <w:spacing w:before="0" w:beforeAutospacing="0" w:after="150" w:afterAutospacing="0"/>
        <w:ind w:left="720"/>
        <w:jc w:val="center"/>
        <w:rPr>
          <w:color w:val="000000"/>
        </w:rPr>
      </w:pPr>
      <w:r w:rsidRPr="00940E01">
        <w:rPr>
          <w:color w:val="000000"/>
        </w:rPr>
        <w:br/>
      </w:r>
      <w:r w:rsidR="006B57CC" w:rsidRPr="006B57CC">
        <w:rPr>
          <w:noProof/>
          <w:color w:val="000000"/>
        </w:rPr>
        <w:drawing>
          <wp:inline distT="0" distB="0" distL="0" distR="0">
            <wp:extent cx="5724525" cy="3941153"/>
            <wp:effectExtent l="19050" t="0" r="9525" b="0"/>
            <wp:docPr id="2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941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0D97" w:rsidRDefault="00450D97" w:rsidP="006B57CC">
      <w:pPr>
        <w:pStyle w:val="a3"/>
        <w:spacing w:before="0" w:beforeAutospacing="0" w:after="150" w:afterAutospacing="0"/>
        <w:ind w:left="720"/>
        <w:jc w:val="center"/>
        <w:rPr>
          <w:color w:val="000000"/>
        </w:rPr>
      </w:pPr>
    </w:p>
    <w:p w:rsidR="00450D97" w:rsidRPr="00450D97" w:rsidRDefault="00450D97" w:rsidP="00450D97">
      <w:pPr>
        <w:pStyle w:val="a3"/>
        <w:numPr>
          <w:ilvl w:val="0"/>
          <w:numId w:val="1"/>
        </w:numPr>
        <w:spacing w:before="0" w:beforeAutospacing="0" w:after="150" w:afterAutospacing="0"/>
        <w:rPr>
          <w:b/>
          <w:color w:val="000000"/>
        </w:rPr>
      </w:pPr>
      <w:r w:rsidRPr="00450D97">
        <w:rPr>
          <w:b/>
          <w:color w:val="000000"/>
        </w:rPr>
        <w:t>Фото общественной территории</w:t>
      </w:r>
    </w:p>
    <w:p w:rsidR="009D714C" w:rsidRDefault="005B04F3" w:rsidP="00C410FC">
      <w:pPr>
        <w:jc w:val="center"/>
      </w:pPr>
      <w:r>
        <w:rPr>
          <w:noProof/>
        </w:rPr>
        <w:lastRenderedPageBreak/>
        <w:drawing>
          <wp:inline distT="0" distB="0" distL="0" distR="0">
            <wp:extent cx="4943475" cy="3708612"/>
            <wp:effectExtent l="19050" t="0" r="9525" b="0"/>
            <wp:docPr id="2" name="Рисунок 1" descr="C:\Users\1sm\AppData\Local\Microsoft\Windows\Temporary Internet Files\Content.Word\IMG_18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sm\AppData\Local\Microsoft\Windows\Temporary Internet Files\Content.Word\IMG_189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708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D9D" w:rsidRDefault="002E5D9D" w:rsidP="00C410FC">
      <w:pPr>
        <w:jc w:val="center"/>
      </w:pPr>
      <w:r>
        <w:rPr>
          <w:noProof/>
        </w:rPr>
        <w:drawing>
          <wp:inline distT="0" distB="0" distL="0" distR="0">
            <wp:extent cx="5940425" cy="4456527"/>
            <wp:effectExtent l="19050" t="0" r="3175" b="0"/>
            <wp:docPr id="1" name="Рисунок 1" descr="C:\Users\1sm\Desktop\Мои документы\БЛАГОУСТРОЙСТВО\Городская комфортная среда\фото Карымкары\IMG_1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sm\Desktop\Мои документы\БЛАГОУСТРОЙСТВО\Городская комфортная среда\фото Карымкары\IMG_184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261B" w:rsidRDefault="003D261B" w:rsidP="00C410FC">
      <w:pPr>
        <w:jc w:val="center"/>
      </w:pPr>
    </w:p>
    <w:p w:rsidR="003D261B" w:rsidRDefault="003B6E7C" w:rsidP="00071563">
      <w:pPr>
        <w:pStyle w:val="a9"/>
        <w:numPr>
          <w:ilvl w:val="0"/>
          <w:numId w:val="1"/>
        </w:numPr>
        <w:jc w:val="center"/>
      </w:pPr>
      <w:r>
        <w:t xml:space="preserve">- </w:t>
      </w:r>
      <w:r w:rsidR="00071563">
        <w:t>Дорожные знаки «Дети» и «Ограничение скорости» для грунтовых и гравийных дорог.</w:t>
      </w:r>
    </w:p>
    <w:p w:rsidR="00071563" w:rsidRDefault="003B6E7C" w:rsidP="00071563">
      <w:pPr>
        <w:pStyle w:val="a9"/>
      </w:pPr>
      <w:r>
        <w:t xml:space="preserve"> - Пешеходные переходы на дорогах с асфальтобетонным и цементобетонным покрытием.</w:t>
      </w:r>
    </w:p>
    <w:p w:rsidR="003D261B" w:rsidRDefault="001A343C" w:rsidP="00C410FC">
      <w:pPr>
        <w:jc w:val="center"/>
      </w:pPr>
      <w:r>
        <w:rPr>
          <w:noProof/>
        </w:rPr>
        <w:lastRenderedPageBreak/>
        <w:drawing>
          <wp:inline distT="0" distB="0" distL="0" distR="0">
            <wp:extent cx="2543175" cy="1800225"/>
            <wp:effectExtent l="19050" t="0" r="9525" b="0"/>
            <wp:docPr id="4" name="Рисунок 1" descr="Картинки по запросу Дорожные знаки 1.22, 1.23, 5.19.1 и 5.19.2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Дорожные знаки 1.22, 1.23, 5.19.1 и 5.19.2.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360" w:rsidRDefault="00B42360" w:rsidP="00C410FC">
      <w:pPr>
        <w:jc w:val="center"/>
      </w:pPr>
    </w:p>
    <w:p w:rsidR="003D261B" w:rsidRDefault="00B42360" w:rsidP="00C410FC">
      <w:pPr>
        <w:jc w:val="center"/>
      </w:pPr>
      <w:r>
        <w:rPr>
          <w:noProof/>
        </w:rPr>
        <w:drawing>
          <wp:inline distT="0" distB="0" distL="0" distR="0">
            <wp:extent cx="2495550" cy="1838325"/>
            <wp:effectExtent l="19050" t="0" r="0" b="0"/>
            <wp:docPr id="5" name="Рисунок 4" descr="Картинки по запросу Дорожные знаки 1.22, 1.23, 5.19.1 и 5.19.2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Дорожные знаки 1.22, 1.23, 5.19.1 и 5.19.2.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4ACA" w:rsidRPr="000D4ACA">
        <w:t xml:space="preserve"> </w:t>
      </w:r>
      <w:r w:rsidR="000D4ACA">
        <w:rPr>
          <w:noProof/>
        </w:rPr>
        <w:drawing>
          <wp:inline distT="0" distB="0" distL="0" distR="0">
            <wp:extent cx="4248150" cy="1076325"/>
            <wp:effectExtent l="19050" t="0" r="0" b="0"/>
            <wp:docPr id="7" name="Рисунок 7" descr="Картинки по запросу Дорожные знаки 1.22, 1.23, 5.19.1 и 5.19.2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Дорожные знаки 1.22, 1.23, 5.19.1 и 5.19.2.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AB0" w:rsidRDefault="00CF2AB0" w:rsidP="00CF2AB0">
      <w:pPr>
        <w:shd w:val="clear" w:color="auto" w:fill="FFFFFF"/>
        <w:rPr>
          <w:rFonts w:asciiTheme="minorHAnsi" w:hAnsiTheme="minorHAnsi"/>
          <w:color w:val="333333"/>
          <w:sz w:val="21"/>
          <w:szCs w:val="21"/>
        </w:rPr>
      </w:pPr>
      <w:r>
        <w:rPr>
          <w:rFonts w:ascii="Helvetica" w:hAnsi="Helvetica"/>
          <w:noProof/>
          <w:color w:val="333333"/>
          <w:sz w:val="21"/>
          <w:szCs w:val="21"/>
        </w:rPr>
        <w:drawing>
          <wp:inline distT="0" distB="0" distL="0" distR="0">
            <wp:extent cx="2476500" cy="1857375"/>
            <wp:effectExtent l="19050" t="0" r="0" b="0"/>
            <wp:docPr id="10" name="Рисунок 10" descr="3.24 Ограничение максимальной скор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3.24 Ограничение максимальной скорости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61ED" w:rsidRPr="00C761ED">
        <w:rPr>
          <w:rFonts w:asciiTheme="minorHAnsi" w:hAnsiTheme="minorHAnsi"/>
          <w:color w:val="333333"/>
          <w:sz w:val="21"/>
          <w:szCs w:val="21"/>
        </w:rPr>
        <w:drawing>
          <wp:inline distT="0" distB="0" distL="0" distR="0">
            <wp:extent cx="2476500" cy="1857375"/>
            <wp:effectExtent l="19050" t="0" r="0" b="0"/>
            <wp:docPr id="8" name="Рисунок 10" descr="3.24 Ограничение максимальной скор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3.24 Ограничение максимальной скорости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DA5" w:rsidRPr="00D60DA5" w:rsidRDefault="00D60DA5" w:rsidP="00CF2AB0">
      <w:pPr>
        <w:shd w:val="clear" w:color="auto" w:fill="FFFFFF"/>
        <w:rPr>
          <w:rFonts w:asciiTheme="minorHAnsi" w:hAnsiTheme="minorHAnsi"/>
          <w:color w:val="333333"/>
          <w:sz w:val="21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940425" cy="3339678"/>
            <wp:effectExtent l="19050" t="0" r="3175" b="0"/>
            <wp:docPr id="13" name="Рисунок 13" descr="Картинки по запросу Дорожные знаки вблизи образовательных учреждений сельских населенных пунктов 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ртинки по запросу Дорожные знаки вблизи образовательных учреждений сельских населенных пунктов картинки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AB0" w:rsidRDefault="00CF2AB0" w:rsidP="00CF2AB0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/>
          <w:color w:val="333333"/>
          <w:sz w:val="21"/>
          <w:szCs w:val="21"/>
        </w:rPr>
      </w:pPr>
      <w:r>
        <w:rPr>
          <w:rFonts w:ascii="Helvetica" w:hAnsi="Helvetica"/>
          <w:color w:val="333333"/>
          <w:sz w:val="21"/>
          <w:szCs w:val="21"/>
        </w:rPr>
        <w:t xml:space="preserve">Запрещается движение со скоростью (км/ч), превышающей </w:t>
      </w:r>
      <w:proofErr w:type="gramStart"/>
      <w:r>
        <w:rPr>
          <w:rFonts w:ascii="Helvetica" w:hAnsi="Helvetica"/>
          <w:color w:val="333333"/>
          <w:sz w:val="21"/>
          <w:szCs w:val="21"/>
        </w:rPr>
        <w:t>указанную</w:t>
      </w:r>
      <w:proofErr w:type="gramEnd"/>
      <w:r>
        <w:rPr>
          <w:rFonts w:ascii="Helvetica" w:hAnsi="Helvetica"/>
          <w:color w:val="333333"/>
          <w:sz w:val="21"/>
          <w:szCs w:val="21"/>
        </w:rPr>
        <w:t xml:space="preserve"> на знаке.</w:t>
      </w:r>
    </w:p>
    <w:p w:rsidR="00CF2AB0" w:rsidRDefault="00CF2AB0" w:rsidP="00C410FC">
      <w:pPr>
        <w:jc w:val="center"/>
      </w:pPr>
    </w:p>
    <w:p w:rsidR="000D4ACA" w:rsidRDefault="000D4ACA" w:rsidP="00C410FC">
      <w:pPr>
        <w:jc w:val="center"/>
      </w:pPr>
    </w:p>
    <w:p w:rsidR="000D4ACA" w:rsidRDefault="000D4ACA" w:rsidP="00C410FC">
      <w:pPr>
        <w:jc w:val="center"/>
      </w:pPr>
    </w:p>
    <w:p w:rsidR="003D261B" w:rsidRPr="003D261B" w:rsidRDefault="003D261B" w:rsidP="003D261B">
      <w:pPr>
        <w:pStyle w:val="tehnormatitle"/>
        <w:shd w:val="clear" w:color="auto" w:fill="FAFAFB"/>
        <w:spacing w:before="60" w:beforeAutospacing="0" w:after="300" w:afterAutospacing="0"/>
        <w:rPr>
          <w:rFonts w:ascii="Arial" w:hAnsi="Arial" w:cs="Arial"/>
          <w:color w:val="333333"/>
        </w:rPr>
      </w:pPr>
      <w:r w:rsidRPr="003D261B">
        <w:rPr>
          <w:rFonts w:ascii="Arial" w:hAnsi="Arial" w:cs="Arial"/>
          <w:color w:val="333333"/>
        </w:rPr>
        <w:t xml:space="preserve">     ГОСТ </w:t>
      </w:r>
      <w:proofErr w:type="gramStart"/>
      <w:r w:rsidRPr="003D261B">
        <w:rPr>
          <w:rFonts w:ascii="Arial" w:hAnsi="Arial" w:cs="Arial"/>
          <w:color w:val="333333"/>
        </w:rPr>
        <w:t>Р</w:t>
      </w:r>
      <w:proofErr w:type="gramEnd"/>
      <w:r w:rsidRPr="003D261B">
        <w:rPr>
          <w:rFonts w:ascii="Arial" w:hAnsi="Arial" w:cs="Arial"/>
          <w:color w:val="333333"/>
        </w:rPr>
        <w:t xml:space="preserve"> 52289-2004 устанавливает правила применения дорожных знаков по </w:t>
      </w:r>
      <w:hyperlink r:id="rId14" w:history="1">
        <w:r w:rsidRPr="003D261B">
          <w:rPr>
            <w:rStyle w:val="a8"/>
            <w:color w:val="0153A7"/>
          </w:rPr>
          <w:t>ГОСТ Р 52290</w:t>
        </w:r>
      </w:hyperlink>
      <w:r w:rsidRPr="003D261B">
        <w:rPr>
          <w:rFonts w:ascii="Arial" w:hAnsi="Arial" w:cs="Arial"/>
          <w:color w:val="333333"/>
        </w:rPr>
        <w:t>.</w:t>
      </w:r>
    </w:p>
    <w:p w:rsidR="003D261B" w:rsidRPr="003D261B" w:rsidRDefault="003D261B" w:rsidP="003D261B">
      <w:pPr>
        <w:pStyle w:val="tehnormatitle"/>
        <w:shd w:val="clear" w:color="auto" w:fill="FAFAFB"/>
        <w:spacing w:before="60" w:beforeAutospacing="0" w:after="300" w:afterAutospacing="0"/>
        <w:rPr>
          <w:rFonts w:ascii="Arial" w:hAnsi="Arial" w:cs="Arial"/>
          <w:color w:val="333333"/>
        </w:rPr>
      </w:pPr>
      <w:r w:rsidRPr="003D261B">
        <w:rPr>
          <w:rFonts w:ascii="Arial" w:hAnsi="Arial" w:cs="Arial"/>
          <w:color w:val="333333"/>
        </w:rPr>
        <w:t xml:space="preserve">     Так, в соответствии с п. 5.2.25 ГОСТ </w:t>
      </w:r>
      <w:proofErr w:type="gramStart"/>
      <w:r w:rsidRPr="003D261B">
        <w:rPr>
          <w:rFonts w:ascii="Arial" w:hAnsi="Arial" w:cs="Arial"/>
          <w:color w:val="333333"/>
        </w:rPr>
        <w:t>Р</w:t>
      </w:r>
      <w:proofErr w:type="gramEnd"/>
      <w:r w:rsidRPr="003D261B">
        <w:rPr>
          <w:rFonts w:ascii="Arial" w:hAnsi="Arial" w:cs="Arial"/>
          <w:color w:val="333333"/>
        </w:rPr>
        <w:t xml:space="preserve"> 52289-2004 знак 1.23 «Дети» устанавливают перед участками дорог, проходящими вдоль территорий детских учреждений или часто пересекаемыми детьми независимо от наличия пешеходных переходов.</w:t>
      </w:r>
    </w:p>
    <w:p w:rsidR="003D261B" w:rsidRPr="003D261B" w:rsidRDefault="003D261B" w:rsidP="003D261B">
      <w:pPr>
        <w:pStyle w:val="tehnormatitle"/>
        <w:shd w:val="clear" w:color="auto" w:fill="FAFAFB"/>
        <w:spacing w:before="60" w:beforeAutospacing="0" w:after="300" w:afterAutospacing="0"/>
        <w:rPr>
          <w:rFonts w:ascii="Arial" w:hAnsi="Arial" w:cs="Arial"/>
          <w:color w:val="333333"/>
        </w:rPr>
      </w:pPr>
      <w:r w:rsidRPr="003D261B">
        <w:rPr>
          <w:rFonts w:ascii="Arial" w:hAnsi="Arial" w:cs="Arial"/>
          <w:color w:val="333333"/>
        </w:rPr>
        <w:t>     Повторный знак устанавливают с табличкой 8.2.1 (зона действия – ПДД РФ), на которой указывают протяженность участка дороги, проходящего вдоль территории детского учреждения или часто пересекаемого детьми.</w:t>
      </w:r>
    </w:p>
    <w:p w:rsidR="003D261B" w:rsidRPr="003D261B" w:rsidRDefault="003D261B" w:rsidP="003D261B">
      <w:pPr>
        <w:pStyle w:val="tehnormatitle"/>
        <w:shd w:val="clear" w:color="auto" w:fill="FAFAFB"/>
        <w:spacing w:before="60" w:beforeAutospacing="0" w:after="300" w:afterAutospacing="0"/>
        <w:rPr>
          <w:rFonts w:ascii="Arial" w:hAnsi="Arial" w:cs="Arial"/>
          <w:color w:val="333333"/>
        </w:rPr>
      </w:pPr>
      <w:r w:rsidRPr="003D261B">
        <w:rPr>
          <w:rFonts w:ascii="Arial" w:hAnsi="Arial" w:cs="Arial"/>
          <w:color w:val="333333"/>
        </w:rPr>
        <w:t>     В населенных пунктах основной знак 1.23 устанавливают на расстоянии 90-100 м, повторный - на расстоянии не более 50 м от начала опасного участка.</w:t>
      </w:r>
    </w:p>
    <w:p w:rsidR="003D261B" w:rsidRPr="003D261B" w:rsidRDefault="003D261B" w:rsidP="003D261B">
      <w:pPr>
        <w:pStyle w:val="tehnormatitle"/>
        <w:shd w:val="clear" w:color="auto" w:fill="FAFAFB"/>
        <w:spacing w:before="60" w:beforeAutospacing="0" w:after="300" w:afterAutospacing="0"/>
        <w:rPr>
          <w:rFonts w:ascii="Arial" w:hAnsi="Arial" w:cs="Arial"/>
          <w:color w:val="333333"/>
        </w:rPr>
      </w:pPr>
      <w:r w:rsidRPr="003D261B">
        <w:rPr>
          <w:rFonts w:ascii="Arial" w:hAnsi="Arial" w:cs="Arial"/>
          <w:color w:val="333333"/>
        </w:rPr>
        <w:t xml:space="preserve">     Пунктом 5.1.17 ГОСТ </w:t>
      </w:r>
      <w:proofErr w:type="gramStart"/>
      <w:r w:rsidRPr="003D261B">
        <w:rPr>
          <w:rFonts w:ascii="Arial" w:hAnsi="Arial" w:cs="Arial"/>
          <w:color w:val="333333"/>
        </w:rPr>
        <w:t>Р</w:t>
      </w:r>
      <w:proofErr w:type="gramEnd"/>
      <w:r w:rsidRPr="003D261B">
        <w:rPr>
          <w:rFonts w:ascii="Arial" w:hAnsi="Arial" w:cs="Arial"/>
          <w:color w:val="333333"/>
        </w:rPr>
        <w:t xml:space="preserve"> 52289-2004 установлено, что на щитах со </w:t>
      </w:r>
      <w:proofErr w:type="spellStart"/>
      <w:r w:rsidRPr="003D261B">
        <w:rPr>
          <w:rFonts w:ascii="Arial" w:hAnsi="Arial" w:cs="Arial"/>
          <w:color w:val="333333"/>
        </w:rPr>
        <w:t>световозвращающей</w:t>
      </w:r>
      <w:proofErr w:type="spellEnd"/>
      <w:r w:rsidRPr="003D261B">
        <w:rPr>
          <w:rFonts w:ascii="Arial" w:hAnsi="Arial" w:cs="Arial"/>
          <w:color w:val="333333"/>
        </w:rPr>
        <w:t xml:space="preserve"> флуоресцентной пленкой желто-зеленого цвета применяют знаки 1.22, 1.23, 5.19.1 и 5.19.2.</w:t>
      </w:r>
    </w:p>
    <w:p w:rsidR="003D261B" w:rsidRPr="003D261B" w:rsidRDefault="003D261B" w:rsidP="003D261B">
      <w:pPr>
        <w:pStyle w:val="a3"/>
        <w:shd w:val="clear" w:color="auto" w:fill="FAFAFB"/>
        <w:spacing w:before="60" w:beforeAutospacing="0" w:after="300" w:afterAutospacing="0"/>
        <w:rPr>
          <w:rFonts w:ascii="Arial" w:hAnsi="Arial" w:cs="Arial"/>
          <w:color w:val="333333"/>
        </w:rPr>
      </w:pPr>
      <w:r w:rsidRPr="003D261B">
        <w:rPr>
          <w:rFonts w:ascii="Arial" w:hAnsi="Arial" w:cs="Arial"/>
          <w:color w:val="333333"/>
        </w:rPr>
        <w:t xml:space="preserve">     В ходе проверки установлено, что в нарушение требований Федерального закона «О безопасности дорожного движения», п. 5.1.17 ГОСТ </w:t>
      </w:r>
      <w:proofErr w:type="gramStart"/>
      <w:r w:rsidRPr="003D261B">
        <w:rPr>
          <w:rFonts w:ascii="Arial" w:hAnsi="Arial" w:cs="Arial"/>
          <w:color w:val="333333"/>
        </w:rPr>
        <w:t>Р</w:t>
      </w:r>
      <w:proofErr w:type="gramEnd"/>
      <w:r w:rsidRPr="003D261B">
        <w:rPr>
          <w:rFonts w:ascii="Arial" w:hAnsi="Arial" w:cs="Arial"/>
          <w:color w:val="333333"/>
        </w:rPr>
        <w:t xml:space="preserve"> 52289-2004 вблизи образовательных учреждений установлено по два дорожных знака 1.23 «Дети» (ГОСТ Р 52290-2004) по одному с каждого направления, основные дорожные знаки 1.23 «Дети» отсутствуют.</w:t>
      </w:r>
    </w:p>
    <w:p w:rsidR="003D261B" w:rsidRPr="003D261B" w:rsidRDefault="003D261B" w:rsidP="003D261B">
      <w:pPr>
        <w:pStyle w:val="tehnormatitle"/>
        <w:shd w:val="clear" w:color="auto" w:fill="FAFAFB"/>
        <w:spacing w:before="60" w:beforeAutospacing="0" w:after="300" w:afterAutospacing="0"/>
        <w:rPr>
          <w:rFonts w:ascii="Arial" w:hAnsi="Arial" w:cs="Arial"/>
          <w:color w:val="333333"/>
        </w:rPr>
      </w:pPr>
      <w:r w:rsidRPr="003D261B">
        <w:rPr>
          <w:rFonts w:ascii="Arial" w:hAnsi="Arial" w:cs="Arial"/>
          <w:color w:val="333333"/>
        </w:rPr>
        <w:t xml:space="preserve">     Кроме того, повторные дорожные знаки 1.23 «Дети», расположенные на расстоянии менее 50 м от образовательного учреждения, установлены без таблички 8.2.1, на них отсутствует </w:t>
      </w:r>
      <w:proofErr w:type="spellStart"/>
      <w:r w:rsidRPr="003D261B">
        <w:rPr>
          <w:rFonts w:ascii="Arial" w:hAnsi="Arial" w:cs="Arial"/>
          <w:color w:val="333333"/>
        </w:rPr>
        <w:t>световозвращающая</w:t>
      </w:r>
      <w:proofErr w:type="spellEnd"/>
      <w:r w:rsidRPr="003D261B">
        <w:rPr>
          <w:rFonts w:ascii="Arial" w:hAnsi="Arial" w:cs="Arial"/>
          <w:color w:val="333333"/>
        </w:rPr>
        <w:t xml:space="preserve"> флуоресцентная пленка желто-зеленого цвета.</w:t>
      </w:r>
    </w:p>
    <w:p w:rsidR="00D86683" w:rsidRPr="00D86683" w:rsidRDefault="00D86683" w:rsidP="00D86683">
      <w:pPr>
        <w:autoSpaceDE w:val="0"/>
        <w:autoSpaceDN w:val="0"/>
        <w:adjustRightInd w:val="0"/>
        <w:ind w:firstLine="851"/>
        <w:jc w:val="both"/>
        <w:rPr>
          <w:rFonts w:eastAsia="Arial-BoldMT"/>
          <w:b/>
          <w:bCs/>
          <w:i/>
          <w:iCs/>
          <w:sz w:val="28"/>
          <w:szCs w:val="28"/>
          <w:lang w:eastAsia="en-US"/>
        </w:rPr>
      </w:pPr>
      <w:r w:rsidRPr="00D86683">
        <w:rPr>
          <w:rFonts w:eastAsia="Arial-BoldMT"/>
          <w:b/>
          <w:bCs/>
          <w:i/>
          <w:iCs/>
          <w:sz w:val="28"/>
          <w:szCs w:val="28"/>
          <w:lang w:eastAsia="en-US"/>
        </w:rPr>
        <w:lastRenderedPageBreak/>
        <w:t>Ограничение максимальной скорости и искусственные неровности</w:t>
      </w:r>
    </w:p>
    <w:p w:rsidR="00D86683" w:rsidRPr="00D86683" w:rsidRDefault="00D86683" w:rsidP="00D86683">
      <w:pPr>
        <w:autoSpaceDE w:val="0"/>
        <w:autoSpaceDN w:val="0"/>
        <w:adjustRightInd w:val="0"/>
        <w:ind w:firstLine="851"/>
        <w:jc w:val="both"/>
        <w:rPr>
          <w:rFonts w:eastAsia="TimesNewRomanPSMT"/>
          <w:sz w:val="28"/>
          <w:szCs w:val="28"/>
          <w:lang w:eastAsia="en-US"/>
        </w:rPr>
      </w:pPr>
      <w:r w:rsidRPr="00D86683">
        <w:rPr>
          <w:rFonts w:eastAsia="TimesNewRomanPSMT"/>
          <w:sz w:val="28"/>
          <w:szCs w:val="28"/>
          <w:lang w:eastAsia="en-US"/>
        </w:rPr>
        <w:t>Для повышения безопасности пешеходов в населенных пунктах следует выделять</w:t>
      </w:r>
    </w:p>
    <w:p w:rsidR="00D86683" w:rsidRPr="00D86683" w:rsidRDefault="00D86683" w:rsidP="00D86683">
      <w:pPr>
        <w:autoSpaceDE w:val="0"/>
        <w:autoSpaceDN w:val="0"/>
        <w:adjustRightInd w:val="0"/>
        <w:jc w:val="both"/>
        <w:rPr>
          <w:rFonts w:eastAsia="TimesNewRomanPSMT"/>
          <w:sz w:val="28"/>
          <w:szCs w:val="28"/>
          <w:lang w:eastAsia="en-US"/>
        </w:rPr>
      </w:pPr>
      <w:r w:rsidRPr="00D86683">
        <w:rPr>
          <w:rFonts w:eastAsia="TimesNewRomanPSMT"/>
          <w:sz w:val="28"/>
          <w:szCs w:val="28"/>
          <w:lang w:eastAsia="en-US"/>
        </w:rPr>
        <w:t xml:space="preserve">участки дороги вблизи учебных заведений </w:t>
      </w:r>
      <w:r w:rsidRPr="00D86683">
        <w:rPr>
          <w:rFonts w:eastAsia="Arial-BoldMT"/>
          <w:sz w:val="28"/>
          <w:szCs w:val="28"/>
          <w:lang w:eastAsia="en-US"/>
        </w:rPr>
        <w:t>(</w:t>
      </w:r>
      <w:r w:rsidRPr="00D86683">
        <w:rPr>
          <w:rFonts w:eastAsia="TimesNewRomanPSMT"/>
          <w:sz w:val="28"/>
          <w:szCs w:val="28"/>
          <w:lang w:eastAsia="en-US"/>
        </w:rPr>
        <w:t>детских садов и т</w:t>
      </w:r>
      <w:r w:rsidRPr="00D86683">
        <w:rPr>
          <w:rFonts w:eastAsia="Arial-BoldMT"/>
          <w:sz w:val="28"/>
          <w:szCs w:val="28"/>
          <w:lang w:eastAsia="en-US"/>
        </w:rPr>
        <w:t>.</w:t>
      </w:r>
      <w:r w:rsidRPr="00D86683">
        <w:rPr>
          <w:rFonts w:eastAsia="TimesNewRomanPSMT"/>
          <w:sz w:val="28"/>
          <w:szCs w:val="28"/>
          <w:lang w:eastAsia="en-US"/>
        </w:rPr>
        <w:t>д</w:t>
      </w:r>
      <w:r w:rsidRPr="00D86683">
        <w:rPr>
          <w:rFonts w:eastAsia="Arial-BoldMT"/>
          <w:sz w:val="28"/>
          <w:szCs w:val="28"/>
          <w:lang w:eastAsia="en-US"/>
        </w:rPr>
        <w:t xml:space="preserve">.) </w:t>
      </w:r>
      <w:r w:rsidRPr="00D86683">
        <w:rPr>
          <w:rFonts w:eastAsia="TimesNewRomanPSMT"/>
          <w:sz w:val="28"/>
          <w:szCs w:val="28"/>
          <w:lang w:eastAsia="en-US"/>
        </w:rPr>
        <w:t>для предупреждения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r w:rsidRPr="00D86683">
        <w:rPr>
          <w:rFonts w:eastAsia="TimesNewRomanPSMT"/>
          <w:sz w:val="28"/>
          <w:szCs w:val="28"/>
          <w:lang w:eastAsia="en-US"/>
        </w:rPr>
        <w:t>водителя о том</w:t>
      </w:r>
      <w:r w:rsidRPr="00D86683">
        <w:rPr>
          <w:rFonts w:eastAsia="Arial-BoldMT"/>
          <w:sz w:val="28"/>
          <w:szCs w:val="28"/>
          <w:lang w:eastAsia="en-US"/>
        </w:rPr>
        <w:t xml:space="preserve">, </w:t>
      </w:r>
      <w:r w:rsidRPr="00D86683">
        <w:rPr>
          <w:rFonts w:eastAsia="TimesNewRomanPSMT"/>
          <w:sz w:val="28"/>
          <w:szCs w:val="28"/>
          <w:lang w:eastAsia="en-US"/>
        </w:rPr>
        <w:t xml:space="preserve">что на проезжей </w:t>
      </w:r>
      <w:proofErr w:type="gramStart"/>
      <w:r w:rsidRPr="00D86683">
        <w:rPr>
          <w:rFonts w:eastAsia="TimesNewRomanPSMT"/>
          <w:sz w:val="28"/>
          <w:szCs w:val="28"/>
          <w:lang w:eastAsia="en-US"/>
        </w:rPr>
        <w:t>части</w:t>
      </w:r>
      <w:proofErr w:type="gramEnd"/>
      <w:r w:rsidRPr="00D86683">
        <w:rPr>
          <w:rFonts w:eastAsia="TimesNewRomanPSMT"/>
          <w:sz w:val="28"/>
          <w:szCs w:val="28"/>
          <w:lang w:eastAsia="en-US"/>
        </w:rPr>
        <w:t xml:space="preserve"> возможно появление детей</w:t>
      </w:r>
      <w:r w:rsidRPr="00D86683">
        <w:rPr>
          <w:rFonts w:eastAsia="Arial-BoldMT"/>
          <w:sz w:val="28"/>
          <w:szCs w:val="28"/>
          <w:lang w:eastAsia="en-US"/>
        </w:rPr>
        <w:t xml:space="preserve">. </w:t>
      </w:r>
      <w:r w:rsidRPr="00D86683">
        <w:rPr>
          <w:rFonts w:eastAsia="TimesNewRomanPSMT"/>
          <w:sz w:val="40"/>
          <w:szCs w:val="40"/>
          <w:lang w:eastAsia="en-US"/>
        </w:rPr>
        <w:t xml:space="preserve">Для этого вблизи таких учреждений устанавливаются знаки </w:t>
      </w:r>
      <w:r w:rsidRPr="00D86683">
        <w:rPr>
          <w:rFonts w:eastAsia="Arial-BoldMT"/>
          <w:sz w:val="40"/>
          <w:szCs w:val="40"/>
          <w:lang w:eastAsia="en-US"/>
        </w:rPr>
        <w:t>1.23 «</w:t>
      </w:r>
      <w:r w:rsidRPr="00D86683">
        <w:rPr>
          <w:rFonts w:eastAsia="TimesNewRomanPSMT"/>
          <w:sz w:val="40"/>
          <w:szCs w:val="40"/>
          <w:lang w:eastAsia="en-US"/>
        </w:rPr>
        <w:t>Дети</w:t>
      </w:r>
      <w:r w:rsidRPr="00D86683">
        <w:rPr>
          <w:rFonts w:eastAsia="Arial-BoldMT"/>
          <w:sz w:val="40"/>
          <w:szCs w:val="40"/>
          <w:lang w:eastAsia="en-US"/>
        </w:rPr>
        <w:t xml:space="preserve">» </w:t>
      </w:r>
      <w:r w:rsidRPr="00D86683">
        <w:rPr>
          <w:rFonts w:eastAsia="TimesNewRomanPSMT"/>
          <w:sz w:val="40"/>
          <w:szCs w:val="40"/>
          <w:lang w:eastAsia="en-US"/>
        </w:rPr>
        <w:t xml:space="preserve">и знаки </w:t>
      </w:r>
      <w:r w:rsidRPr="00D86683">
        <w:rPr>
          <w:rFonts w:eastAsia="Arial-BoldMT"/>
          <w:sz w:val="40"/>
          <w:szCs w:val="40"/>
          <w:lang w:eastAsia="en-US"/>
        </w:rPr>
        <w:t>3.24 «</w:t>
      </w:r>
      <w:r w:rsidRPr="00D86683">
        <w:rPr>
          <w:rFonts w:eastAsia="TimesNewRomanPSMT"/>
          <w:sz w:val="40"/>
          <w:szCs w:val="40"/>
          <w:lang w:eastAsia="en-US"/>
        </w:rPr>
        <w:t>Ограничение максимальной скорости</w:t>
      </w:r>
      <w:r w:rsidRPr="00D86683">
        <w:rPr>
          <w:rFonts w:eastAsia="Arial-BoldMT"/>
          <w:sz w:val="40"/>
          <w:szCs w:val="40"/>
          <w:lang w:eastAsia="en-US"/>
        </w:rPr>
        <w:t>».</w:t>
      </w:r>
    </w:p>
    <w:p w:rsidR="00D86683" w:rsidRPr="00D86683" w:rsidRDefault="00D86683" w:rsidP="00D86683">
      <w:pPr>
        <w:autoSpaceDE w:val="0"/>
        <w:autoSpaceDN w:val="0"/>
        <w:adjustRightInd w:val="0"/>
        <w:ind w:firstLine="851"/>
        <w:jc w:val="both"/>
        <w:rPr>
          <w:rFonts w:eastAsia="TimesNewRomanPSMT"/>
          <w:sz w:val="28"/>
          <w:szCs w:val="28"/>
          <w:lang w:eastAsia="en-US"/>
        </w:rPr>
      </w:pPr>
      <w:r w:rsidRPr="00D86683">
        <w:rPr>
          <w:rFonts w:eastAsia="TimesNewRomanPSMT"/>
          <w:sz w:val="28"/>
          <w:szCs w:val="28"/>
          <w:lang w:eastAsia="en-US"/>
        </w:rPr>
        <w:t>Так же эффективной мерой для принудительного снижения скорости движения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r w:rsidRPr="00D86683">
        <w:rPr>
          <w:rFonts w:eastAsia="TimesNewRomanPSMT"/>
          <w:sz w:val="28"/>
          <w:szCs w:val="28"/>
          <w:lang w:eastAsia="en-US"/>
        </w:rPr>
        <w:t xml:space="preserve">транспортных средств до </w:t>
      </w:r>
      <w:r w:rsidRPr="00D86683">
        <w:rPr>
          <w:rFonts w:eastAsia="Arial-BoldMT"/>
          <w:sz w:val="28"/>
          <w:szCs w:val="28"/>
          <w:lang w:eastAsia="en-US"/>
        </w:rPr>
        <w:t xml:space="preserve">40 </w:t>
      </w:r>
      <w:r w:rsidRPr="00D86683">
        <w:rPr>
          <w:rFonts w:eastAsia="TimesNewRomanPSMT"/>
          <w:sz w:val="28"/>
          <w:szCs w:val="28"/>
          <w:lang w:eastAsia="en-US"/>
        </w:rPr>
        <w:t>км</w:t>
      </w:r>
      <w:r w:rsidRPr="00D86683">
        <w:rPr>
          <w:rFonts w:eastAsia="Arial-BoldMT"/>
          <w:sz w:val="28"/>
          <w:szCs w:val="28"/>
          <w:lang w:eastAsia="en-US"/>
        </w:rPr>
        <w:t>/</w:t>
      </w:r>
      <w:r w:rsidRPr="00D86683">
        <w:rPr>
          <w:rFonts w:eastAsia="TimesNewRomanPSMT"/>
          <w:sz w:val="28"/>
          <w:szCs w:val="28"/>
          <w:lang w:eastAsia="en-US"/>
        </w:rPr>
        <w:t>ч и более является устройство искусственной неровност</w:t>
      </w:r>
      <w:proofErr w:type="gramStart"/>
      <w:r w:rsidRPr="00D86683">
        <w:rPr>
          <w:rFonts w:eastAsia="TimesNewRomanPSMT"/>
          <w:sz w:val="28"/>
          <w:szCs w:val="28"/>
          <w:lang w:eastAsia="en-US"/>
        </w:rPr>
        <w:t>и</w:t>
      </w:r>
      <w:r w:rsidRPr="00D86683">
        <w:rPr>
          <w:rFonts w:eastAsia="Arial-BoldMT"/>
          <w:sz w:val="28"/>
          <w:szCs w:val="28"/>
          <w:lang w:eastAsia="en-US"/>
        </w:rPr>
        <w:t>(</w:t>
      </w:r>
      <w:proofErr w:type="gramEnd"/>
      <w:r w:rsidRPr="00D86683">
        <w:rPr>
          <w:rFonts w:eastAsia="Arial-BoldMT"/>
          <w:sz w:val="28"/>
          <w:szCs w:val="28"/>
          <w:lang w:eastAsia="en-US"/>
        </w:rPr>
        <w:t>«</w:t>
      </w:r>
      <w:r w:rsidRPr="00D86683">
        <w:rPr>
          <w:rFonts w:eastAsia="TimesNewRomanPSMT"/>
          <w:sz w:val="28"/>
          <w:szCs w:val="28"/>
          <w:lang w:eastAsia="en-US"/>
        </w:rPr>
        <w:t>лежачих полицейских</w:t>
      </w:r>
      <w:r w:rsidRPr="00D86683">
        <w:rPr>
          <w:rFonts w:eastAsia="Arial-BoldMT"/>
          <w:sz w:val="28"/>
          <w:szCs w:val="28"/>
          <w:lang w:eastAsia="en-US"/>
        </w:rPr>
        <w:t xml:space="preserve">»). </w:t>
      </w:r>
      <w:r w:rsidRPr="00D86683">
        <w:rPr>
          <w:rFonts w:eastAsia="TimesNewRomanPSMT"/>
          <w:sz w:val="28"/>
          <w:szCs w:val="28"/>
          <w:lang w:eastAsia="en-US"/>
        </w:rPr>
        <w:t>По нормативным документам искусственные неровности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r w:rsidRPr="00D86683">
        <w:rPr>
          <w:rFonts w:eastAsia="TimesNewRomanPSMT"/>
          <w:sz w:val="28"/>
          <w:szCs w:val="28"/>
          <w:lang w:eastAsia="en-US"/>
        </w:rPr>
        <w:t>устраивают на дорогах с асфальтобетонными и цементобетонными покрытиями на участках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r w:rsidRPr="00D86683">
        <w:rPr>
          <w:rFonts w:eastAsia="TimesNewRomanPSMT"/>
          <w:sz w:val="28"/>
          <w:szCs w:val="28"/>
          <w:lang w:eastAsia="en-US"/>
        </w:rPr>
        <w:t>с искусственным освещением</w:t>
      </w:r>
      <w:r w:rsidRPr="00D86683">
        <w:rPr>
          <w:rFonts w:eastAsia="Arial-BoldMT"/>
          <w:sz w:val="28"/>
          <w:szCs w:val="28"/>
          <w:lang w:eastAsia="en-US"/>
        </w:rPr>
        <w:t>.</w:t>
      </w:r>
      <w:r>
        <w:rPr>
          <w:rFonts w:eastAsia="Arial-BoldMT"/>
          <w:sz w:val="28"/>
          <w:szCs w:val="28"/>
          <w:lang w:eastAsia="en-US"/>
        </w:rPr>
        <w:t xml:space="preserve"> </w:t>
      </w:r>
      <w:r w:rsidRPr="00D86683">
        <w:rPr>
          <w:rFonts w:eastAsia="TimesNewRomanPSMT"/>
          <w:sz w:val="28"/>
          <w:szCs w:val="28"/>
          <w:lang w:eastAsia="en-US"/>
        </w:rPr>
        <w:t xml:space="preserve">Устанавливают искусственные неровности от </w:t>
      </w:r>
      <w:r w:rsidRPr="00D86683">
        <w:rPr>
          <w:rFonts w:eastAsia="Arial-BoldMT"/>
          <w:sz w:val="28"/>
          <w:szCs w:val="28"/>
          <w:lang w:eastAsia="en-US"/>
        </w:rPr>
        <w:t xml:space="preserve">10 </w:t>
      </w:r>
      <w:r w:rsidRPr="00D86683">
        <w:rPr>
          <w:rFonts w:eastAsia="TimesNewRomanPSMT"/>
          <w:sz w:val="28"/>
          <w:szCs w:val="28"/>
          <w:lang w:eastAsia="en-US"/>
        </w:rPr>
        <w:t xml:space="preserve">до </w:t>
      </w:r>
      <w:r w:rsidRPr="00D86683">
        <w:rPr>
          <w:rFonts w:eastAsia="Arial-BoldMT"/>
          <w:sz w:val="28"/>
          <w:szCs w:val="28"/>
          <w:lang w:eastAsia="en-US"/>
        </w:rPr>
        <w:t xml:space="preserve">15 </w:t>
      </w:r>
      <w:r w:rsidRPr="00D86683">
        <w:rPr>
          <w:rFonts w:eastAsia="TimesNewRomanPSMT"/>
          <w:sz w:val="28"/>
          <w:szCs w:val="28"/>
          <w:lang w:eastAsia="en-US"/>
        </w:rPr>
        <w:t>м до наземных нерегулируемых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r w:rsidRPr="00D86683">
        <w:rPr>
          <w:rFonts w:eastAsia="TimesNewRomanPSMT"/>
          <w:sz w:val="28"/>
          <w:szCs w:val="28"/>
          <w:lang w:eastAsia="en-US"/>
        </w:rPr>
        <w:t>пешеходных переходов у детских и юношеских учебно</w:t>
      </w:r>
      <w:r w:rsidRPr="00D86683">
        <w:rPr>
          <w:rFonts w:eastAsia="Arial-BoldMT"/>
          <w:sz w:val="28"/>
          <w:szCs w:val="28"/>
          <w:lang w:eastAsia="en-US"/>
        </w:rPr>
        <w:t>-</w:t>
      </w:r>
      <w:r w:rsidRPr="00D86683">
        <w:rPr>
          <w:rFonts w:eastAsia="TimesNewRomanPSMT"/>
          <w:sz w:val="28"/>
          <w:szCs w:val="28"/>
          <w:lang w:eastAsia="en-US"/>
        </w:rPr>
        <w:t>воспитательных учреждений</w:t>
      </w:r>
      <w:r w:rsidRPr="00D86683">
        <w:rPr>
          <w:rFonts w:eastAsia="Arial-BoldMT"/>
          <w:sz w:val="28"/>
          <w:szCs w:val="28"/>
          <w:lang w:eastAsia="en-US"/>
        </w:rPr>
        <w:t>.</w:t>
      </w:r>
      <w:r>
        <w:rPr>
          <w:rFonts w:eastAsia="Arial-BoldMT"/>
          <w:sz w:val="28"/>
          <w:szCs w:val="28"/>
          <w:lang w:eastAsia="en-US"/>
        </w:rPr>
        <w:t xml:space="preserve"> </w:t>
      </w:r>
      <w:r w:rsidRPr="00D86683">
        <w:rPr>
          <w:rFonts w:eastAsia="TimesNewRomanPSMT"/>
          <w:sz w:val="28"/>
          <w:szCs w:val="28"/>
          <w:lang w:eastAsia="en-US"/>
        </w:rPr>
        <w:t>Не допускается устраивать искусственные неровности на остановочных площадках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r w:rsidRPr="00D86683">
        <w:rPr>
          <w:rFonts w:eastAsia="TimesNewRomanPSMT"/>
          <w:sz w:val="28"/>
          <w:szCs w:val="28"/>
          <w:lang w:eastAsia="en-US"/>
        </w:rPr>
        <w:t>общественного транспорта или соседних с ними полосах движения и отгонах.</w:t>
      </w:r>
    </w:p>
    <w:p w:rsidR="003D261B" w:rsidRPr="00D86683" w:rsidRDefault="003D261B" w:rsidP="00C410FC">
      <w:pPr>
        <w:jc w:val="center"/>
        <w:rPr>
          <w:sz w:val="28"/>
          <w:szCs w:val="28"/>
        </w:rPr>
      </w:pPr>
    </w:p>
    <w:sectPr w:rsidR="003D261B" w:rsidRPr="00D86683" w:rsidSect="00D86683">
      <w:pgSz w:w="11906" w:h="16838"/>
      <w:pgMar w:top="113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-Bold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E177DA5"/>
    <w:multiLevelType w:val="hybridMultilevel"/>
    <w:tmpl w:val="049641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567B4"/>
    <w:rsid w:val="00071563"/>
    <w:rsid w:val="000D4ACA"/>
    <w:rsid w:val="001663D5"/>
    <w:rsid w:val="00195B1F"/>
    <w:rsid w:val="001A343C"/>
    <w:rsid w:val="002E5D9D"/>
    <w:rsid w:val="00332D67"/>
    <w:rsid w:val="00355A55"/>
    <w:rsid w:val="00396ABC"/>
    <w:rsid w:val="00397709"/>
    <w:rsid w:val="003B6E7C"/>
    <w:rsid w:val="003D261B"/>
    <w:rsid w:val="003F3A6C"/>
    <w:rsid w:val="00434898"/>
    <w:rsid w:val="0043578E"/>
    <w:rsid w:val="00450D97"/>
    <w:rsid w:val="00525941"/>
    <w:rsid w:val="005844F6"/>
    <w:rsid w:val="005B04F3"/>
    <w:rsid w:val="006B57CC"/>
    <w:rsid w:val="00803C1C"/>
    <w:rsid w:val="00807C09"/>
    <w:rsid w:val="008567B4"/>
    <w:rsid w:val="00886BDE"/>
    <w:rsid w:val="00915A4D"/>
    <w:rsid w:val="00991220"/>
    <w:rsid w:val="009B3CC5"/>
    <w:rsid w:val="009C42AA"/>
    <w:rsid w:val="009D714C"/>
    <w:rsid w:val="009E7D5E"/>
    <w:rsid w:val="00A61C25"/>
    <w:rsid w:val="00A65F5A"/>
    <w:rsid w:val="00A8484B"/>
    <w:rsid w:val="00A91698"/>
    <w:rsid w:val="00AF587D"/>
    <w:rsid w:val="00B42360"/>
    <w:rsid w:val="00BB7907"/>
    <w:rsid w:val="00C410FC"/>
    <w:rsid w:val="00C761ED"/>
    <w:rsid w:val="00CE7180"/>
    <w:rsid w:val="00CF2AB0"/>
    <w:rsid w:val="00D60DA5"/>
    <w:rsid w:val="00D7303E"/>
    <w:rsid w:val="00D86683"/>
    <w:rsid w:val="00E4196C"/>
    <w:rsid w:val="00E83EC7"/>
    <w:rsid w:val="00E86D09"/>
    <w:rsid w:val="00E906BD"/>
    <w:rsid w:val="00F6017D"/>
    <w:rsid w:val="00FC3B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67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8567B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8567B4"/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Normal (Web)"/>
    <w:basedOn w:val="a"/>
    <w:uiPriority w:val="99"/>
    <w:unhideWhenUsed/>
    <w:rsid w:val="00355A55"/>
    <w:pPr>
      <w:spacing w:before="100" w:beforeAutospacing="1" w:after="100" w:afterAutospacing="1"/>
    </w:pPr>
  </w:style>
  <w:style w:type="paragraph" w:styleId="a4">
    <w:name w:val="Subtitle"/>
    <w:basedOn w:val="a"/>
    <w:next w:val="a"/>
    <w:link w:val="a5"/>
    <w:qFormat/>
    <w:rsid w:val="00355A55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a5">
    <w:name w:val="Подзаголовок Знак"/>
    <w:basedOn w:val="a0"/>
    <w:link w:val="a4"/>
    <w:rsid w:val="00355A55"/>
    <w:rPr>
      <w:rFonts w:ascii="Calibri Light" w:eastAsia="Times New Roman" w:hAnsi="Calibri Light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195B1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95B1F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tehnormatitle">
    <w:name w:val="tehnormatitle"/>
    <w:basedOn w:val="a"/>
    <w:rsid w:val="003D261B"/>
    <w:pPr>
      <w:spacing w:before="100" w:beforeAutospacing="1" w:after="100" w:afterAutospacing="1"/>
    </w:pPr>
  </w:style>
  <w:style w:type="character" w:styleId="a8">
    <w:name w:val="Hyperlink"/>
    <w:basedOn w:val="a0"/>
    <w:uiPriority w:val="99"/>
    <w:semiHidden/>
    <w:unhideWhenUsed/>
    <w:rsid w:val="003D261B"/>
    <w:rPr>
      <w:color w:val="0000FF"/>
      <w:u w:val="single"/>
    </w:rPr>
  </w:style>
  <w:style w:type="paragraph" w:styleId="a9">
    <w:name w:val="List Paragraph"/>
    <w:basedOn w:val="a"/>
    <w:uiPriority w:val="34"/>
    <w:qFormat/>
    <w:rsid w:val="0007156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971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33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63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91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://docs.cntd.ru/document/120003880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7</Pages>
  <Words>786</Words>
  <Characters>4482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1sm</dc:creator>
  <cp:lastModifiedBy>1sm</cp:lastModifiedBy>
  <cp:revision>13</cp:revision>
  <cp:lastPrinted>2017-11-08T06:50:00Z</cp:lastPrinted>
  <dcterms:created xsi:type="dcterms:W3CDTF">2017-10-09T06:32:00Z</dcterms:created>
  <dcterms:modified xsi:type="dcterms:W3CDTF">2017-11-08T06:51:00Z</dcterms:modified>
</cp:coreProperties>
</file>